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B21DB" w14:textId="5886D711" w:rsidR="00833AD5" w:rsidRPr="00215DB4" w:rsidRDefault="0016672D" w:rsidP="00684C6A">
      <w:pPr>
        <w:spacing w:after="24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Hlk157077431"/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215DB4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215DB4">
        <w:rPr>
          <w:rStyle w:val="Odwoanieprzypisudolnego"/>
          <w:b/>
          <w:i/>
          <w:sz w:val="20"/>
          <w:szCs w:val="20"/>
        </w:rPr>
        <w:footnoteReference w:id="1"/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B2B41" w:rsidRPr="00215DB4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215DB4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1EDF3BB5" w:rsidR="00635567" w:rsidRPr="00684C6A" w:rsidRDefault="00635567" w:rsidP="004937A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B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684C6A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r w:rsidR="007B6F11">
        <w:rPr>
          <w:rFonts w:asciiTheme="minorHAnsi" w:hAnsiTheme="minorHAnsi" w:cstheme="minorHAnsi"/>
          <w:b/>
          <w:bCs/>
          <w:sz w:val="22"/>
          <w:szCs w:val="22"/>
        </w:rPr>
        <w:t xml:space="preserve"> wraz z deklaracją poufności </w:t>
      </w:r>
    </w:p>
    <w:p w14:paraId="422425C6" w14:textId="77777777" w:rsidR="00833AD5" w:rsidRPr="00684C6A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6FEE3951" w:rsidR="007C4BDD" w:rsidRPr="00CF3119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CF3119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5837274A" w14:textId="214E87DF" w:rsidR="00AE5B5B" w:rsidRPr="00CF3119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CF3119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CF3119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CF3119" w:rsidRDefault="00635567" w:rsidP="00215DB4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CF3119">
        <w:rPr>
          <w:rFonts w:asciiTheme="minorHAnsi" w:hAnsiTheme="minorHAnsi" w:cstheme="minorHAnsi"/>
          <w:sz w:val="20"/>
          <w:szCs w:val="20"/>
        </w:rPr>
        <w:t>nstytucji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CF3119">
        <w:rPr>
          <w:rFonts w:asciiTheme="minorHAnsi" w:hAnsiTheme="minorHAnsi" w:cstheme="minorHAnsi"/>
          <w:sz w:val="20"/>
          <w:szCs w:val="20"/>
        </w:rPr>
        <w:t>z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CF3119">
        <w:rPr>
          <w:rFonts w:asciiTheme="minorHAnsi" w:hAnsiTheme="minorHAnsi" w:cstheme="minorHAnsi"/>
          <w:sz w:val="20"/>
          <w:szCs w:val="20"/>
        </w:rPr>
        <w:t>sposób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CF3119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1D6A993D" w:rsidR="00635567" w:rsidRPr="00CF3119" w:rsidRDefault="00635567" w:rsidP="00215DB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>
        <w:rPr>
          <w:rFonts w:asciiTheme="minorHAnsi" w:hAnsiTheme="minorHAnsi" w:cstheme="minorHAnsi"/>
          <w:sz w:val="20"/>
          <w:szCs w:val="20"/>
        </w:rPr>
        <w:br/>
      </w:r>
      <w:r w:rsidR="001C0C2C" w:rsidRPr="00CF3119">
        <w:rPr>
          <w:rFonts w:asciiTheme="minorHAnsi" w:hAnsiTheme="minorHAnsi" w:cstheme="minorHAnsi"/>
          <w:sz w:val="20"/>
          <w:szCs w:val="20"/>
        </w:rPr>
        <w:t>w</w:t>
      </w:r>
      <w:r w:rsidR="00225E7A" w:rsidRPr="00CF3119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CF3119">
        <w:rPr>
          <w:rFonts w:asciiTheme="minorHAnsi" w:hAnsiTheme="minorHAnsi" w:cstheme="minorHAnsi"/>
          <w:sz w:val="20"/>
          <w:szCs w:val="20"/>
        </w:rPr>
        <w:t>y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(Dz. U.</w:t>
      </w:r>
      <w:r w:rsidR="00D86A79" w:rsidRPr="00CF3119">
        <w:rPr>
          <w:rFonts w:asciiTheme="minorHAnsi" w:hAnsiTheme="minorHAnsi" w:cstheme="minorHAnsi"/>
          <w:sz w:val="20"/>
          <w:szCs w:val="20"/>
        </w:rPr>
        <w:t>z 202</w:t>
      </w:r>
      <w:r w:rsidR="00DC3C5B">
        <w:rPr>
          <w:rFonts w:asciiTheme="minorHAnsi" w:hAnsiTheme="minorHAnsi" w:cstheme="minorHAnsi"/>
          <w:sz w:val="20"/>
          <w:szCs w:val="20"/>
        </w:rPr>
        <w:t>4</w:t>
      </w:r>
      <w:r w:rsidR="00D86A79" w:rsidRPr="00CF3119">
        <w:rPr>
          <w:rFonts w:asciiTheme="minorHAnsi" w:hAnsiTheme="minorHAnsi" w:cstheme="minorHAnsi"/>
          <w:sz w:val="20"/>
          <w:szCs w:val="20"/>
        </w:rPr>
        <w:t xml:space="preserve"> r. poz. </w:t>
      </w:r>
      <w:r w:rsidR="00DC3C5B">
        <w:rPr>
          <w:rFonts w:asciiTheme="minorHAnsi" w:hAnsiTheme="minorHAnsi" w:cstheme="minorHAnsi"/>
          <w:sz w:val="20"/>
          <w:szCs w:val="20"/>
        </w:rPr>
        <w:t>572</w:t>
      </w:r>
      <w:r w:rsidR="00D86A79" w:rsidRPr="00CF3119">
        <w:rPr>
          <w:rFonts w:asciiTheme="minorHAnsi" w:hAnsiTheme="minorHAnsi" w:cstheme="minorHAnsi"/>
          <w:sz w:val="20"/>
          <w:szCs w:val="20"/>
        </w:rPr>
        <w:t xml:space="preserve"> z późn. zm.</w:t>
      </w:r>
      <w:r w:rsidR="001C0C2C" w:rsidRPr="00CF3119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CF3119" w14:paraId="0C999574" w14:textId="77777777" w:rsidTr="00CF3119">
        <w:tc>
          <w:tcPr>
            <w:tcW w:w="9493" w:type="dxa"/>
          </w:tcPr>
          <w:p w14:paraId="7215E25D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4C99ECEA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4822B2D6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76338FCF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3320F0C3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11C1265C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39E94FC5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46A602D2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69C70C5A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20673E9" w14:textId="1E8B8A90" w:rsidR="008D706F" w:rsidRPr="00CF3119" w:rsidRDefault="00A770F3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0EFDC555" w14:textId="77777777" w:rsidR="004937AE" w:rsidRPr="00CF3119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CF3119">
        <w:rPr>
          <w:rFonts w:asciiTheme="minorHAnsi" w:hAnsiTheme="minorHAnsi" w:cstheme="minorHAnsi"/>
          <w:sz w:val="20"/>
          <w:szCs w:val="20"/>
        </w:rPr>
        <w:t>, że:</w:t>
      </w:r>
    </w:p>
    <w:p w14:paraId="227A80E4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wnioskodawcą ani nie pozostaję z wnioskodawcami w takim stosunku prawnym, że wynik oceny może mieć wpływ na moje prawa i obowiązki;</w:t>
      </w:r>
    </w:p>
    <w:p w14:paraId="50AF7921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pozostaję w związku małżeńskim, w stosunku pokrewieństwa lub powinowactwa do drugiego stopnia z wnioskodawcami;</w:t>
      </w:r>
    </w:p>
    <w:p w14:paraId="76C6B9B5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związany/-a z wnioskodawcami z tytułu przysposobienia, kurateli lub opieki;</w:t>
      </w:r>
    </w:p>
    <w:p w14:paraId="40CF42F9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ani nie byłem/-am przedstawicielem żadnego z wnioskodawców ani nie pozostaję w związku małżeńskim, w stosunku pokrewieństwa lub powinowactwa do drugiego stopnia z przedstawicielem żadnego z wnioskodawców, ani nie jestem związany/-a z przedstawicielem żadnego z wnioskodawców z tytułu przysposobienia, kurateli lub opieki;</w:t>
      </w:r>
    </w:p>
    <w:p w14:paraId="6A492BC9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nie wszczęto wobec mnie dochodzenia służbowego, postępowania dyscyplinarnego lub karnego w sprawie dotyczącej wyboru ww. projektu; </w:t>
      </w:r>
    </w:p>
    <w:p w14:paraId="1421BC5A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pozostaję z wnioskodawcami w stosunku podrzędności służbowej.</w:t>
      </w:r>
    </w:p>
    <w:p w14:paraId="6D43859C" w14:textId="77777777" w:rsidR="00F30BF8" w:rsidRDefault="00F30BF8" w:rsidP="00F30BF8">
      <w:pPr>
        <w:autoSpaceDE w:val="0"/>
        <w:autoSpaceDN w:val="0"/>
        <w:adjustRightInd w:val="0"/>
        <w:spacing w:after="36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471D8E84" w:rsidR="00635567" w:rsidRPr="00CF3119" w:rsidRDefault="00635567" w:rsidP="00E42B7D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1" w:name="_Hlk159400945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CF3119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1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CF3119">
        <w:rPr>
          <w:rFonts w:asciiTheme="minorHAnsi" w:hAnsiTheme="minorHAnsi" w:cstheme="minorHAnsi"/>
          <w:sz w:val="20"/>
          <w:szCs w:val="20"/>
        </w:rPr>
        <w:t xml:space="preserve">ust. 3 </w:t>
      </w:r>
      <w:r w:rsidRPr="00CF3119">
        <w:rPr>
          <w:rFonts w:asciiTheme="minorHAnsi" w:hAnsiTheme="minorHAnsi" w:cstheme="minorHAnsi"/>
          <w:sz w:val="20"/>
          <w:szCs w:val="20"/>
        </w:rPr>
        <w:t>Rozporządzenia Parlamentu Europejskiego i Rady (UE, Euratom) 20</w:t>
      </w:r>
      <w:r w:rsidR="00F30BF8">
        <w:rPr>
          <w:rFonts w:asciiTheme="minorHAnsi" w:hAnsiTheme="minorHAnsi" w:cstheme="minorHAnsi"/>
          <w:sz w:val="20"/>
          <w:szCs w:val="20"/>
        </w:rPr>
        <w:t>24</w:t>
      </w:r>
      <w:r w:rsidRPr="00CF3119">
        <w:rPr>
          <w:rFonts w:asciiTheme="minorHAnsi" w:hAnsiTheme="minorHAnsi" w:cstheme="minorHAnsi"/>
          <w:sz w:val="20"/>
          <w:szCs w:val="20"/>
        </w:rPr>
        <w:t>/</w:t>
      </w:r>
      <w:r w:rsidR="00F30BF8">
        <w:rPr>
          <w:rFonts w:asciiTheme="minorHAnsi" w:hAnsiTheme="minorHAnsi" w:cstheme="minorHAnsi"/>
          <w:sz w:val="20"/>
          <w:szCs w:val="20"/>
        </w:rPr>
        <w:t>2509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dnia </w:t>
      </w:r>
      <w:r w:rsidR="00F30BF8">
        <w:rPr>
          <w:rFonts w:asciiTheme="minorHAnsi" w:hAnsiTheme="minorHAnsi" w:cstheme="minorHAnsi"/>
          <w:sz w:val="20"/>
          <w:szCs w:val="20"/>
        </w:rPr>
        <w:t>23</w:t>
      </w:r>
      <w:r w:rsidR="00F30BF8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F30BF8">
        <w:rPr>
          <w:rFonts w:asciiTheme="minorHAnsi" w:hAnsiTheme="minorHAnsi" w:cstheme="minorHAnsi"/>
          <w:sz w:val="20"/>
          <w:szCs w:val="20"/>
        </w:rPr>
        <w:t>września</w:t>
      </w:r>
      <w:r w:rsidR="00F30BF8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Pr="00CF3119">
        <w:rPr>
          <w:rFonts w:asciiTheme="minorHAnsi" w:hAnsiTheme="minorHAnsi" w:cstheme="minorHAnsi"/>
          <w:sz w:val="20"/>
          <w:szCs w:val="20"/>
        </w:rPr>
        <w:t>20</w:t>
      </w:r>
      <w:r w:rsidR="00F30BF8">
        <w:rPr>
          <w:rFonts w:asciiTheme="minorHAnsi" w:hAnsiTheme="minorHAnsi" w:cstheme="minorHAnsi"/>
          <w:sz w:val="20"/>
          <w:szCs w:val="20"/>
        </w:rPr>
        <w:t>24</w:t>
      </w:r>
      <w:r w:rsidRPr="00CF3119">
        <w:rPr>
          <w:rFonts w:asciiTheme="minorHAnsi" w:hAnsiTheme="minorHAnsi" w:cstheme="minorHAnsi"/>
          <w:sz w:val="20"/>
          <w:szCs w:val="20"/>
        </w:rPr>
        <w:t xml:space="preserve"> r. (Dz.U.L</w:t>
      </w:r>
      <w:r w:rsidR="00F30BF8">
        <w:rPr>
          <w:rFonts w:asciiTheme="minorHAnsi" w:hAnsiTheme="minorHAnsi" w:cstheme="minorHAnsi"/>
          <w:sz w:val="20"/>
          <w:szCs w:val="20"/>
        </w:rPr>
        <w:t>,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F30BF8">
        <w:rPr>
          <w:rFonts w:asciiTheme="minorHAnsi" w:hAnsiTheme="minorHAnsi" w:cstheme="minorHAnsi"/>
          <w:sz w:val="20"/>
          <w:szCs w:val="20"/>
        </w:rPr>
        <w:t>2024/2509</w:t>
      </w:r>
      <w:r w:rsidRPr="00CF3119">
        <w:rPr>
          <w:rFonts w:asciiTheme="minorHAnsi" w:hAnsiTheme="minorHAnsi" w:cstheme="minorHAnsi"/>
          <w:sz w:val="20"/>
          <w:szCs w:val="20"/>
        </w:rPr>
        <w:t xml:space="preserve"> ), powodujących wyłączenie mnie z udziału w wyborze projektów. </w:t>
      </w: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CF3119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CF3119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8B7CB8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B7CB8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B7CB8">
        <w:rPr>
          <w:rStyle w:val="Odwoanieprzypisudolnego"/>
          <w:b/>
          <w:bCs/>
          <w:sz w:val="22"/>
          <w:szCs w:val="22"/>
        </w:rPr>
        <w:footnoteReference w:id="2"/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2" w:name="_Hlk158642910"/>
      <w:bookmarkStart w:id="3" w:name="_Hlk159401582"/>
      <w:bookmarkEnd w:id="0"/>
    </w:p>
    <w:p w14:paraId="4E9F3B8C" w14:textId="65B352CF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 xml:space="preserve">, że zapoznałem/am się z Regulaminem Komisji Oceny Projektów </w:t>
      </w:r>
      <w:bookmarkStart w:id="4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4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CF3119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CF3119" w:rsidRDefault="00215DB4" w:rsidP="00CF3119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0C1C7A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CF3119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CF3119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bookmarkEnd w:id="3"/>
          <w:p w14:paraId="7FED4BC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CF3119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p w14:paraId="02A8588E" w14:textId="77777777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6505B33" w14:textId="5B65C745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6A9A8D70" wp14:editId="4630E6B1">
            <wp:extent cx="5760720" cy="772795"/>
            <wp:effectExtent l="0" t="0" r="0" b="8255"/>
            <wp:docPr id="1292021310" name="Obraz 1292021310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DDB17" w14:textId="77777777" w:rsidR="006B7C56" w:rsidRPr="006B7C56" w:rsidRDefault="006B7C56" w:rsidP="006B7C56">
      <w:pPr>
        <w:spacing w:after="48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BCC57" w14:textId="77777777" w:rsidR="00A770F3" w:rsidRPr="00A770F3" w:rsidRDefault="00A770F3" w:rsidP="00A770F3">
      <w:pPr>
        <w:spacing w:after="48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770F3">
        <w:rPr>
          <w:rFonts w:ascii="Calibri" w:hAnsi="Calibri" w:cs="Calibri"/>
          <w:b/>
          <w:sz w:val="22"/>
          <w:szCs w:val="22"/>
        </w:rPr>
        <w:t xml:space="preserve">Oświadczenie </w:t>
      </w:r>
      <w:bookmarkStart w:id="5" w:name="_Hlk207786121"/>
      <w:r w:rsidRPr="00A770F3">
        <w:rPr>
          <w:rFonts w:ascii="Calibri" w:hAnsi="Calibri" w:cs="Calibri"/>
          <w:b/>
          <w:sz w:val="22"/>
          <w:szCs w:val="22"/>
        </w:rPr>
        <w:t>o braku okoliczności powodujących wyłączenie w procedurze odwoławczej</w:t>
      </w:r>
      <w:bookmarkEnd w:id="5"/>
    </w:p>
    <w:p w14:paraId="3D1AE525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Ja, niżej podpisana / y ………………………………………………………………………………………………………….., jako osoba biorąca udział procedurze odwoławczej, o której mowa w rozdz. 16 ustawy wdrożeniowej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1"/>
      </w:r>
      <w:r w:rsidRPr="00A770F3">
        <w:rPr>
          <w:rFonts w:ascii="Calibri" w:hAnsi="Calibri" w:cs="Calibri"/>
          <w:sz w:val="22"/>
          <w:szCs w:val="22"/>
        </w:rPr>
        <w:t xml:space="preserve">, tj. w czynnościach w ramach: </w:t>
      </w:r>
    </w:p>
    <w:p w14:paraId="4BD5977B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rozpatrywania protestów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2"/>
      </w:r>
      <w:r w:rsidRPr="00A770F3">
        <w:rPr>
          <w:rFonts w:ascii="Calibri" w:hAnsi="Calibri" w:cs="Calibri"/>
          <w:sz w:val="22"/>
          <w:szCs w:val="22"/>
        </w:rPr>
        <w:t xml:space="preserve">, </w:t>
      </w:r>
    </w:p>
    <w:p w14:paraId="5C2117C2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weryfikacji, o której mowa w art. 67 ust. 2 ustawy</w:t>
      </w:r>
      <w:r w:rsidRPr="00A770F3">
        <w:rPr>
          <w:rFonts w:ascii="Calibri" w:hAnsi="Calibri" w:cs="Calibri"/>
          <w:sz w:val="22"/>
          <w:szCs w:val="22"/>
          <w:vertAlign w:val="superscript"/>
        </w:rPr>
        <w:t>2</w:t>
      </w:r>
      <w:r w:rsidRPr="00A770F3">
        <w:rPr>
          <w:rFonts w:ascii="Calibri" w:hAnsi="Calibri" w:cs="Calibri"/>
          <w:sz w:val="22"/>
          <w:szCs w:val="22"/>
        </w:rPr>
        <w:t xml:space="preserve">, </w:t>
      </w:r>
    </w:p>
    <w:p w14:paraId="7C9951A7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 w:hanging="357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ponownej oceny, o której mowa w art. 69 ust. 3 ustawy</w:t>
      </w:r>
      <w:r w:rsidRPr="00A770F3">
        <w:rPr>
          <w:rFonts w:ascii="Calibri" w:hAnsi="Calibri" w:cs="Calibri"/>
          <w:sz w:val="22"/>
          <w:szCs w:val="22"/>
          <w:vertAlign w:val="superscript"/>
        </w:rPr>
        <w:t>2</w:t>
      </w:r>
      <w:r w:rsidRPr="00A770F3">
        <w:rPr>
          <w:rFonts w:ascii="Calibri" w:hAnsi="Calibri" w:cs="Calibri"/>
          <w:sz w:val="22"/>
          <w:szCs w:val="22"/>
        </w:rPr>
        <w:t>,</w:t>
      </w:r>
    </w:p>
    <w:p w14:paraId="20DE6E41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A770F3">
        <w:rPr>
          <w:rFonts w:ascii="Calibri" w:hAnsi="Calibri" w:cs="Calibri"/>
          <w:b/>
          <w:bCs/>
          <w:sz w:val="22"/>
          <w:szCs w:val="22"/>
        </w:rPr>
        <w:t>oświadczam, że nie zachodzi wobec mnie żadna z okoliczności powodujących wyłączenie mnie z udziału w procedurze odwoławczej, ustalonych zgodnie:</w:t>
      </w:r>
    </w:p>
    <w:p w14:paraId="10386D63" w14:textId="77777777" w:rsidR="00A770F3" w:rsidRPr="00A770F3" w:rsidRDefault="00A770F3" w:rsidP="00A770F3">
      <w:pPr>
        <w:numPr>
          <w:ilvl w:val="0"/>
          <w:numId w:val="15"/>
        </w:numPr>
        <w:spacing w:after="24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A770F3">
        <w:rPr>
          <w:rFonts w:ascii="Calibri" w:hAnsi="Calibri" w:cs="Calibri"/>
          <w:sz w:val="22"/>
          <w:szCs w:val="22"/>
        </w:rPr>
        <w:t>z art. 71 i art. 72 ust. 1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3"/>
      </w:r>
      <w:r w:rsidRPr="00A770F3">
        <w:rPr>
          <w:rFonts w:ascii="Calibri" w:hAnsi="Calibri" w:cs="Calibri"/>
          <w:sz w:val="22"/>
          <w:szCs w:val="22"/>
        </w:rPr>
        <w:t xml:space="preserve"> ustawy wdrożeniowej, </w:t>
      </w:r>
      <w:r w:rsidRPr="00A770F3">
        <w:rPr>
          <w:rFonts w:ascii="Calibri" w:hAnsi="Calibri" w:cs="Calibri"/>
          <w:bCs/>
          <w:sz w:val="22"/>
          <w:szCs w:val="22"/>
        </w:rPr>
        <w:t>tj.</w:t>
      </w:r>
      <w:r w:rsidRPr="00A770F3">
        <w:rPr>
          <w:rFonts w:ascii="Calibri" w:hAnsi="Calibri" w:cs="Calibri"/>
          <w:sz w:val="22"/>
          <w:szCs w:val="22"/>
        </w:rPr>
        <w:t>:</w:t>
      </w:r>
    </w:p>
    <w:p w14:paraId="5FC9242A" w14:textId="77777777" w:rsidR="00A770F3" w:rsidRPr="00A770F3" w:rsidRDefault="00A770F3" w:rsidP="00A770F3">
      <w:pPr>
        <w:numPr>
          <w:ilvl w:val="0"/>
          <w:numId w:val="16"/>
        </w:numPr>
        <w:spacing w:after="240" w:line="276" w:lineRule="auto"/>
        <w:ind w:left="1276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nie byłam / em</w:t>
      </w:r>
      <w:r w:rsidRPr="00A770F3">
        <w:rPr>
          <w:rFonts w:ascii="Calibri" w:hAnsi="Calibri" w:cs="Calibri"/>
          <w:bCs/>
          <w:sz w:val="22"/>
          <w:szCs w:val="22"/>
        </w:rPr>
        <w:t xml:space="preserve"> </w:t>
      </w:r>
      <w:r w:rsidRPr="00A770F3">
        <w:rPr>
          <w:rFonts w:ascii="Calibri" w:hAnsi="Calibri" w:cs="Calibri"/>
          <w:sz w:val="22"/>
          <w:szCs w:val="22"/>
        </w:rPr>
        <w:t>zaangażowana / y w przygotowanie projektu, którego dotyczy protest, lub w jego ocenę,</w:t>
      </w:r>
    </w:p>
    <w:p w14:paraId="427D37C0" w14:textId="77777777" w:rsidR="00A770F3" w:rsidRPr="00A770F3" w:rsidRDefault="00A770F3" w:rsidP="00A770F3">
      <w:pPr>
        <w:numPr>
          <w:ilvl w:val="0"/>
          <w:numId w:val="16"/>
        </w:numPr>
        <w:spacing w:after="240" w:line="276" w:lineRule="auto"/>
        <w:ind w:left="1276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nie dotyczy mnie żadna z przesłanek wymienionych w art. 24 § 1-3 kpa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4"/>
      </w:r>
      <w:r w:rsidRPr="00A770F3">
        <w:rPr>
          <w:rFonts w:ascii="Calibri" w:hAnsi="Calibri" w:cs="Calibri"/>
          <w:sz w:val="22"/>
          <w:szCs w:val="22"/>
        </w:rPr>
        <w:t>,</w:t>
      </w:r>
    </w:p>
    <w:p w14:paraId="58D08815" w14:textId="77777777" w:rsidR="00A770F3" w:rsidRPr="00A770F3" w:rsidRDefault="00A770F3" w:rsidP="00A770F3">
      <w:pPr>
        <w:numPr>
          <w:ilvl w:val="0"/>
          <w:numId w:val="15"/>
        </w:numPr>
        <w:spacing w:after="240" w:line="276" w:lineRule="auto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 xml:space="preserve"> z art. 61 ust. 3rozporządzenia w sprawie zasad finansowych mających zastosowanie do budżetu ogólnego Unii 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5"/>
      </w:r>
      <w:r w:rsidRPr="00A770F3">
        <w:rPr>
          <w:rFonts w:ascii="Calibri" w:hAnsi="Calibri" w:cs="Calibri"/>
          <w:sz w:val="22"/>
          <w:szCs w:val="22"/>
        </w:rPr>
        <w:t>.</w:t>
      </w:r>
    </w:p>
    <w:p w14:paraId="53016478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A770F3">
        <w:rPr>
          <w:rFonts w:ascii="Calibri" w:hAnsi="Calibri" w:cs="Calibri"/>
          <w:b/>
          <w:bCs/>
          <w:sz w:val="22"/>
          <w:szCs w:val="22"/>
        </w:rPr>
        <w:t>Jestem świadoma / y odpowiedzialności służbowej za składanie nieprawdziwych oświadczeń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6"/>
      </w:r>
      <w:r w:rsidRPr="00A770F3">
        <w:rPr>
          <w:rFonts w:ascii="Calibri" w:hAnsi="Calibri" w:cs="Calibri"/>
          <w:b/>
          <w:bCs/>
          <w:sz w:val="22"/>
          <w:szCs w:val="22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A770F3" w:rsidRPr="00A770F3" w14:paraId="720578E8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3D70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D677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146DECFE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48C7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D4BC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3021E769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84B1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71E3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34757995" w14:textId="77777777" w:rsidTr="00A770F3">
        <w:trPr>
          <w:trHeight w:val="77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67BC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 xml:space="preserve">Nazwa i numer projektu, którego dotyczy oświadczenie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60CD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C60C31" w14:textId="77777777" w:rsidR="00A770F3" w:rsidRPr="00A770F3" w:rsidRDefault="00A770F3" w:rsidP="00A770F3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631028F" w14:textId="77777777" w:rsidR="006B7C56" w:rsidRPr="00CF3119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6B7C56" w:rsidRPr="00CF3119" w:rsidSect="000C1C7A">
      <w:headerReference w:type="first" r:id="rId9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  <w:endnote w:id="1">
    <w:p w14:paraId="5DCE7D14" w14:textId="77777777" w:rsidR="00A770F3" w:rsidRDefault="00A770F3" w:rsidP="00A770F3">
      <w:pPr>
        <w:pStyle w:val="Tekstkomentarza"/>
        <w:spacing w:before="120" w:after="120" w:line="276" w:lineRule="auto"/>
        <w:ind w:left="142" w:hanging="142"/>
        <w:rPr>
          <w:rFonts w:ascii="Calibri" w:hAnsi="Calibri" w:cs="Calibri"/>
          <w:sz w:val="17"/>
          <w:szCs w:val="17"/>
        </w:rPr>
      </w:pPr>
      <w:r>
        <w:rPr>
          <w:rStyle w:val="Odwoanieprzypisukocowego"/>
          <w:rFonts w:ascii="Calibri" w:hAnsi="Calibri" w:cs="Calibri"/>
          <w:sz w:val="17"/>
          <w:szCs w:val="17"/>
        </w:rPr>
        <w:endnoteRef/>
      </w:r>
      <w:r>
        <w:rPr>
          <w:rFonts w:ascii="Calibri" w:hAnsi="Calibri" w:cs="Calibr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55A15AD4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ascii="Calibri" w:hAnsi="Calibri"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Niepotrzebne skreślić.</w:t>
      </w:r>
    </w:p>
  </w:endnote>
  <w:endnote w:id="3">
    <w:p w14:paraId="2A266CCE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</w:t>
      </w:r>
      <w:r>
        <w:rPr>
          <w:rFonts w:eastAsia="Times New Roman" w:cs="Calibri"/>
          <w:i/>
          <w:iCs/>
          <w:sz w:val="17"/>
          <w:szCs w:val="17"/>
          <w:lang w:eastAsia="pl-PL"/>
        </w:rPr>
        <w:t>Art. 71:</w:t>
      </w:r>
    </w:p>
    <w:p w14:paraId="1F28E2FF" w14:textId="77777777" w:rsidR="00A770F3" w:rsidRDefault="00A770F3" w:rsidP="00A770F3">
      <w:pPr>
        <w:pStyle w:val="Tekstprzypisukocowego"/>
        <w:spacing w:before="120" w:after="120" w:line="276" w:lineRule="auto"/>
        <w:ind w:left="142" w:right="-284"/>
        <w:rPr>
          <w:rFonts w:eastAsia="Calibri" w:cs="Calibri"/>
          <w:sz w:val="17"/>
          <w:szCs w:val="17"/>
        </w:rPr>
      </w:pPr>
      <w:r>
        <w:rPr>
          <w:rFonts w:cs="Calibri"/>
          <w:i/>
          <w:iCs/>
          <w:sz w:val="17"/>
          <w:szCs w:val="17"/>
        </w:rPr>
        <w:t>W rozpatrywaniu protestu, w weryfikacji, o której mowa w art. 67 ust. 2, a także w ponownej ocenie, o której mowa w art. 69 ust. 3, nie mogą brać udziału osoby, które były zaangażowane w przygotowanie projektu, którego protest dotyczy, lub w jego ocenę.</w:t>
      </w:r>
    </w:p>
    <w:p w14:paraId="7E990109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Fonts w:cs="Calibri"/>
          <w:i/>
          <w:iCs/>
          <w:sz w:val="17"/>
          <w:szCs w:val="17"/>
        </w:rPr>
        <w:t xml:space="preserve">Art. </w:t>
      </w:r>
      <w:r>
        <w:rPr>
          <w:rFonts w:eastAsia="Times New Roman" w:cs="Calibri"/>
          <w:i/>
          <w:iCs/>
          <w:sz w:val="17"/>
          <w:szCs w:val="17"/>
          <w:lang w:eastAsia="pl-PL"/>
        </w:rPr>
        <w:t>72 ust. 1:</w:t>
      </w:r>
    </w:p>
    <w:p w14:paraId="4EC9C382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Fonts w:cs="Calibr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2D5E3B34" w14:textId="7B1768D6" w:rsidR="00A770F3" w:rsidRDefault="00A770F3" w:rsidP="00A770F3">
      <w:pPr>
        <w:pStyle w:val="Default"/>
        <w:spacing w:before="120" w:after="120" w:line="276" w:lineRule="auto"/>
        <w:ind w:left="142" w:hanging="142"/>
        <w:rPr>
          <w:rFonts w:ascii="Calibri" w:eastAsia="Calibri" w:hAnsi="Calibri" w:cs="Calibri"/>
          <w:sz w:val="17"/>
          <w:szCs w:val="17"/>
        </w:rPr>
      </w:pPr>
      <w:r>
        <w:rPr>
          <w:rStyle w:val="Odwoanieprzypisukocowego"/>
          <w:rFonts w:ascii="Calibri" w:hAnsi="Calibri" w:cs="Calibri"/>
          <w:sz w:val="17"/>
          <w:szCs w:val="17"/>
        </w:rPr>
        <w:endnoteRef/>
      </w:r>
      <w:r>
        <w:rPr>
          <w:rFonts w:ascii="Calibri" w:hAnsi="Calibri" w:cs="Calibri"/>
          <w:sz w:val="17"/>
          <w:szCs w:val="17"/>
        </w:rPr>
        <w:t xml:space="preserve"> Ustawa z 14 czerwca 1960 r. Kodeks postępowania administracyjnego (Dz. U. z 202</w:t>
      </w:r>
      <w:r w:rsidR="00790211">
        <w:rPr>
          <w:rFonts w:ascii="Calibri" w:hAnsi="Calibri" w:cs="Calibri"/>
          <w:sz w:val="17"/>
          <w:szCs w:val="17"/>
        </w:rPr>
        <w:t>4</w:t>
      </w:r>
      <w:r>
        <w:rPr>
          <w:rFonts w:ascii="Calibri" w:hAnsi="Calibri" w:cs="Calibri"/>
          <w:sz w:val="17"/>
          <w:szCs w:val="17"/>
        </w:rPr>
        <w:t xml:space="preserve"> r. poz. </w:t>
      </w:r>
      <w:r w:rsidR="00790211">
        <w:rPr>
          <w:rFonts w:ascii="Calibri" w:hAnsi="Calibri" w:cs="Calibri"/>
          <w:sz w:val="17"/>
          <w:szCs w:val="17"/>
        </w:rPr>
        <w:t>572</w:t>
      </w:r>
      <w:r>
        <w:rPr>
          <w:rFonts w:ascii="Calibri" w:hAnsi="Calibri" w:cs="Calibri"/>
          <w:sz w:val="17"/>
          <w:szCs w:val="17"/>
        </w:rPr>
        <w:t xml:space="preserve">). </w:t>
      </w:r>
    </w:p>
    <w:p w14:paraId="1311FFBA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ascii="Calibri" w:hAnsi="Calibri" w:cs="Calibri"/>
          <w:sz w:val="17"/>
          <w:szCs w:val="17"/>
        </w:rPr>
      </w:pPr>
      <w:r>
        <w:rPr>
          <w:rFonts w:cs="Calibri"/>
          <w:sz w:val="17"/>
          <w:szCs w:val="17"/>
        </w:rPr>
        <w:t>Wymagania przewidziane w art. 24 § 1-3 kpa należy odnosić do relacji z wnioskodawcami oraz - ewentualnie - z partnerami projektów.</w:t>
      </w:r>
    </w:p>
    <w:p w14:paraId="348C4123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Art. 24:</w:t>
      </w:r>
    </w:p>
    <w:p w14:paraId="03ABA8E5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1. Pracownik organu administracji publicznej podlega wyłączeniu od udziału w postępowaniu w sprawie:</w:t>
      </w:r>
    </w:p>
    <w:p w14:paraId="6B7B101D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jest stroną albo pozostaje z jedną ze stron w takim stosunku prawnym, że wynik sprawy może mieć wpływ na jego prawa lub obowiązki,</w:t>
      </w:r>
    </w:p>
    <w:p w14:paraId="6B2607D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swego małżonka oraz krewnych i powinowatych do drugiego stopnia,</w:t>
      </w:r>
    </w:p>
    <w:p w14:paraId="2D07C51C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osoby związanej z nim z tytułu przysposobienia, opieki lub kurateli,</w:t>
      </w:r>
    </w:p>
    <w:p w14:paraId="1E217C58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był świadkiem lub biegłym albo był lub jest przedstawicielem jednej ze stron, albo w której przedstawicielem strony jest jedna z osób wymienionych w pkt 2 i 3,</w:t>
      </w:r>
    </w:p>
    <w:p w14:paraId="05AC062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brał udział w wydaniu zaskarżonej decyzji,</w:t>
      </w:r>
    </w:p>
    <w:p w14:paraId="3374B2E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z powodu której wszczęto przeciw niemu dochodzenie służbowe, postępowanie dyscyplinarne lub karne,</w:t>
      </w:r>
    </w:p>
    <w:p w14:paraId="1F000C41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jedną ze stron jest osoba pozostająca wobec niego w stosunku nadrzędności służbowej.</w:t>
      </w:r>
    </w:p>
    <w:p w14:paraId="5FE2E643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2. Powody wyłączenia pracownika od udziału w postępowaniu trwają także po ustaniu małżeństwa (§ 1 pkt 2), przysposobienia, opieki lub kurateli (§ 1 pkt 3).</w:t>
      </w:r>
    </w:p>
    <w:p w14:paraId="1EA89194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3. Bezpośredni przełożony pracownika jest obowiązany na jego żądanie lub na żądanie strony albo z urzędu wyłączyć go od udziału w postępowaniu, jeżeli zostanie uprawdopodobnione istnienie okoliczności niewymienionych w § 1, które mogą wywołać wątpliwość co do bezstronności pracownika..</w:t>
      </w:r>
    </w:p>
  </w:endnote>
  <w:endnote w:id="5">
    <w:p w14:paraId="43E58A32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ascii="Calibri" w:eastAsia="Calibri" w:hAnsi="Calibri"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>Rozporządzenie Parlamentu Europejskiego i Rady (UE, Euratom) 2024/2509 z dnia 23 września 2024 r. w sprawie zasad finansowych mających zastosowanie do budżetu ogólnego Unii (Dz.U. L, 2024/2509).).</w:t>
      </w:r>
    </w:p>
    <w:p w14:paraId="57F3792E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cs="Calibri"/>
          <w:sz w:val="17"/>
          <w:szCs w:val="17"/>
        </w:rPr>
      </w:pPr>
      <w:r>
        <w:rPr>
          <w:rFonts w:cs="Calibri"/>
          <w:sz w:val="17"/>
          <w:szCs w:val="17"/>
        </w:rPr>
        <w:t>Art. 61 ust. 3 rozporządzenia wymienia następujące okoliczności: względy rodzinne, emocjonalne, sympatie polityczne lub związki z jakimkolwiek krajem, interes gospodarczy lub jakiekolwiek inne bezpośrednie lub pośrednie interesy osobiste.</w:t>
      </w:r>
    </w:p>
  </w:endnote>
  <w:endnote w:id="6">
    <w:p w14:paraId="327CAB75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W przypadku pracowników zatajenie prawdy może skutkować odpowiedzialnością dyscyplinarną lub służbową, na zasadach i w 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3D2D4A8B">
          <wp:extent cx="5981700" cy="802640"/>
          <wp:effectExtent l="0" t="0" r="0" b="0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90290344">
    <w:abstractNumId w:val="4"/>
  </w:num>
  <w:num w:numId="2" w16cid:durableId="1846743308">
    <w:abstractNumId w:val="10"/>
  </w:num>
  <w:num w:numId="3" w16cid:durableId="12030533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559838">
    <w:abstractNumId w:val="2"/>
  </w:num>
  <w:num w:numId="5" w16cid:durableId="1226456894">
    <w:abstractNumId w:val="1"/>
  </w:num>
  <w:num w:numId="6" w16cid:durableId="2138602264">
    <w:abstractNumId w:val="8"/>
  </w:num>
  <w:num w:numId="7" w16cid:durableId="1780756229">
    <w:abstractNumId w:val="12"/>
  </w:num>
  <w:num w:numId="8" w16cid:durableId="681860962">
    <w:abstractNumId w:val="5"/>
  </w:num>
  <w:num w:numId="9" w16cid:durableId="14968157">
    <w:abstractNumId w:val="3"/>
  </w:num>
  <w:num w:numId="10" w16cid:durableId="120417804">
    <w:abstractNumId w:val="11"/>
  </w:num>
  <w:num w:numId="11" w16cid:durableId="1102145343">
    <w:abstractNumId w:val="0"/>
  </w:num>
  <w:num w:numId="12" w16cid:durableId="701512718">
    <w:abstractNumId w:val="6"/>
  </w:num>
  <w:num w:numId="13" w16cid:durableId="1030884622">
    <w:abstractNumId w:val="7"/>
  </w:num>
  <w:num w:numId="14" w16cid:durableId="57021653">
    <w:abstractNumId w:val="0"/>
  </w:num>
  <w:num w:numId="15" w16cid:durableId="1604651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6082615">
    <w:abstractNumId w:val="6"/>
  </w:num>
  <w:num w:numId="17" w16cid:durableId="1744259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1281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5C06FD"/>
    <w:rsid w:val="00603FFE"/>
    <w:rsid w:val="00604F23"/>
    <w:rsid w:val="0061498B"/>
    <w:rsid w:val="00615F68"/>
    <w:rsid w:val="0062496F"/>
    <w:rsid w:val="00626944"/>
    <w:rsid w:val="00635567"/>
    <w:rsid w:val="006473B4"/>
    <w:rsid w:val="00663B79"/>
    <w:rsid w:val="00673074"/>
    <w:rsid w:val="00684C6A"/>
    <w:rsid w:val="00692F4C"/>
    <w:rsid w:val="0069781D"/>
    <w:rsid w:val="006A6355"/>
    <w:rsid w:val="006B7C56"/>
    <w:rsid w:val="007253AC"/>
    <w:rsid w:val="00735D17"/>
    <w:rsid w:val="00753DDF"/>
    <w:rsid w:val="00774288"/>
    <w:rsid w:val="00782C12"/>
    <w:rsid w:val="00790211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770F3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553"/>
    <w:rsid w:val="00B94C62"/>
    <w:rsid w:val="00BD4A90"/>
    <w:rsid w:val="00C7742B"/>
    <w:rsid w:val="00CD2EEA"/>
    <w:rsid w:val="00CD3C4E"/>
    <w:rsid w:val="00CD6360"/>
    <w:rsid w:val="00CF3119"/>
    <w:rsid w:val="00D55FBC"/>
    <w:rsid w:val="00D640E1"/>
    <w:rsid w:val="00D725C0"/>
    <w:rsid w:val="00D86A79"/>
    <w:rsid w:val="00DC3C5B"/>
    <w:rsid w:val="00E42B7D"/>
    <w:rsid w:val="00E70A72"/>
    <w:rsid w:val="00E73DF0"/>
    <w:rsid w:val="00ED57E8"/>
    <w:rsid w:val="00F30BF8"/>
    <w:rsid w:val="00F370BA"/>
    <w:rsid w:val="00F53F84"/>
    <w:rsid w:val="00F64B34"/>
    <w:rsid w:val="00F9386A"/>
    <w:rsid w:val="00FA1B4C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B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7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B7C5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B7C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7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BB4B-C97D-42CB-9069-E7064CB4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Miłoszewski Konrad</cp:lastModifiedBy>
  <cp:revision>17</cp:revision>
  <cp:lastPrinted>2024-04-16T11:45:00Z</cp:lastPrinted>
  <dcterms:created xsi:type="dcterms:W3CDTF">2024-04-16T11:05:00Z</dcterms:created>
  <dcterms:modified xsi:type="dcterms:W3CDTF">2025-10-29T08:57:00Z</dcterms:modified>
</cp:coreProperties>
</file>